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DF8" w:rsidRDefault="006D6DF8">
      <w:pPr>
        <w:rPr>
          <w:rFonts w:cs="宋体"/>
          <w:color w:val="000000"/>
          <w:kern w:val="0"/>
          <w:szCs w:val="21"/>
          <w:shd w:val="clear" w:color="auto" w:fill="FFFFFF"/>
          <w:lang w:bidi="ar"/>
        </w:rPr>
      </w:pPr>
      <w:bookmarkStart w:id="0" w:name="_GoBack"/>
      <w:bookmarkEnd w:id="0"/>
    </w:p>
    <w:p w:rsidR="006D6DF8" w:rsidRDefault="0032458B">
      <w:pPr>
        <w:rPr>
          <w:rFonts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附件：</w:t>
      </w:r>
    </w:p>
    <w:p w:rsidR="006D6DF8" w:rsidRDefault="0032458B">
      <w:pPr>
        <w:pStyle w:val="3"/>
        <w:jc w:val="center"/>
        <w:rPr>
          <w:rFonts w:cs="宋体" w:hint="default"/>
          <w:color w:val="000000"/>
          <w:sz w:val="32"/>
          <w:szCs w:val="32"/>
          <w:shd w:val="clear" w:color="auto" w:fill="FFFFFF"/>
          <w:lang w:bidi="ar"/>
        </w:rPr>
      </w:pPr>
      <w:r>
        <w:rPr>
          <w:rFonts w:cs="宋体"/>
          <w:color w:val="000000"/>
          <w:sz w:val="32"/>
          <w:szCs w:val="32"/>
          <w:shd w:val="clear" w:color="auto" w:fill="FFFFFF"/>
          <w:lang w:bidi="ar"/>
        </w:rPr>
        <w:t>售电报价表</w:t>
      </w:r>
    </w:p>
    <w:tbl>
      <w:tblPr>
        <w:tblStyle w:val="a9"/>
        <w:tblpPr w:leftFromText="180" w:rightFromText="180" w:vertAnchor="text" w:tblpX="40" w:tblpY="298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2862"/>
        <w:gridCol w:w="4286"/>
      </w:tblGrid>
      <w:tr w:rsidR="006D6DF8">
        <w:trPr>
          <w:trHeight w:val="1020"/>
        </w:trPr>
        <w:tc>
          <w:tcPr>
            <w:tcW w:w="1943" w:type="dxa"/>
            <w:vAlign w:val="center"/>
          </w:tcPr>
          <w:p w:rsidR="006D6DF8" w:rsidRDefault="003245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供应商售电代码</w:t>
            </w:r>
          </w:p>
        </w:tc>
        <w:tc>
          <w:tcPr>
            <w:tcW w:w="7260" w:type="dxa"/>
            <w:gridSpan w:val="2"/>
            <w:vAlign w:val="center"/>
          </w:tcPr>
          <w:p w:rsidR="006D6DF8" w:rsidRDefault="006D6DF8">
            <w:pPr>
              <w:jc w:val="center"/>
            </w:pPr>
          </w:p>
        </w:tc>
      </w:tr>
      <w:tr w:rsidR="006D6DF8">
        <w:trPr>
          <w:trHeight w:val="1020"/>
        </w:trPr>
        <w:tc>
          <w:tcPr>
            <w:tcW w:w="1943" w:type="dxa"/>
            <w:vAlign w:val="center"/>
          </w:tcPr>
          <w:p w:rsidR="006D6DF8" w:rsidRDefault="0032458B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固定价部分</w:t>
            </w:r>
            <w:proofErr w:type="gramEnd"/>
          </w:p>
        </w:tc>
        <w:tc>
          <w:tcPr>
            <w:tcW w:w="2902" w:type="dxa"/>
            <w:vAlign w:val="center"/>
          </w:tcPr>
          <w:p w:rsidR="006D6DF8" w:rsidRDefault="0032458B">
            <w:pPr>
              <w:jc w:val="center"/>
            </w:pPr>
            <w:r>
              <w:rPr>
                <w:rFonts w:hint="eastAsia"/>
              </w:rPr>
              <w:t>采购人当月实际用电量</w:t>
            </w:r>
            <w:r>
              <w:rPr>
                <w:rFonts w:hint="eastAsia"/>
              </w:rPr>
              <w:t>*90%</w:t>
            </w:r>
          </w:p>
        </w:tc>
        <w:tc>
          <w:tcPr>
            <w:tcW w:w="4358" w:type="dxa"/>
            <w:vAlign w:val="center"/>
          </w:tcPr>
          <w:p w:rsidR="006D6DF8" w:rsidRDefault="0032458B">
            <w:r>
              <w:rPr>
                <w:rFonts w:hint="eastAsia"/>
              </w:rPr>
              <w:t>该部分电量平段电价按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千瓦时执行</w:t>
            </w:r>
          </w:p>
        </w:tc>
      </w:tr>
      <w:tr w:rsidR="006D6DF8">
        <w:trPr>
          <w:trHeight w:val="1020"/>
        </w:trPr>
        <w:tc>
          <w:tcPr>
            <w:tcW w:w="1943" w:type="dxa"/>
            <w:vAlign w:val="center"/>
          </w:tcPr>
          <w:p w:rsidR="006D6DF8" w:rsidRDefault="003245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市场联动部分</w:t>
            </w:r>
          </w:p>
        </w:tc>
        <w:tc>
          <w:tcPr>
            <w:tcW w:w="2902" w:type="dxa"/>
            <w:vAlign w:val="center"/>
          </w:tcPr>
          <w:p w:rsidR="006D6DF8" w:rsidRDefault="0032458B">
            <w:pPr>
              <w:jc w:val="center"/>
            </w:pPr>
            <w:r>
              <w:rPr>
                <w:rFonts w:hint="eastAsia"/>
              </w:rPr>
              <w:t>采购人当月实际用电量</w:t>
            </w:r>
            <w:r>
              <w:rPr>
                <w:rFonts w:hint="eastAsia"/>
              </w:rPr>
              <w:t>*10%</w:t>
            </w:r>
          </w:p>
        </w:tc>
        <w:tc>
          <w:tcPr>
            <w:tcW w:w="4358" w:type="dxa"/>
            <w:vAlign w:val="center"/>
          </w:tcPr>
          <w:p w:rsidR="006D6DF8" w:rsidRDefault="0032458B">
            <w:r>
              <w:rPr>
                <w:rFonts w:hint="eastAsia"/>
              </w:rPr>
              <w:t>该部分电量平段电价联动月度中长期交易综合价</w:t>
            </w:r>
          </w:p>
        </w:tc>
      </w:tr>
      <w:tr w:rsidR="006D6DF8">
        <w:trPr>
          <w:trHeight w:val="1020"/>
        </w:trPr>
        <w:tc>
          <w:tcPr>
            <w:tcW w:w="1943" w:type="dxa"/>
            <w:vAlign w:val="center"/>
          </w:tcPr>
          <w:p w:rsidR="006D6DF8" w:rsidRDefault="003245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上浮费用部分</w:t>
            </w:r>
          </w:p>
        </w:tc>
        <w:tc>
          <w:tcPr>
            <w:tcW w:w="2902" w:type="dxa"/>
            <w:vAlign w:val="center"/>
          </w:tcPr>
          <w:p w:rsidR="006D6DF8" w:rsidRDefault="0032458B">
            <w:pPr>
              <w:jc w:val="center"/>
            </w:pPr>
            <w:r>
              <w:rPr>
                <w:rFonts w:hint="eastAsia"/>
              </w:rPr>
              <w:t>采购人当月实际用电量</w:t>
            </w:r>
            <w:r>
              <w:rPr>
                <w:rFonts w:hint="eastAsia"/>
              </w:rPr>
              <w:t>*100%</w:t>
            </w:r>
          </w:p>
        </w:tc>
        <w:tc>
          <w:tcPr>
            <w:tcW w:w="4358" w:type="dxa"/>
            <w:vAlign w:val="center"/>
          </w:tcPr>
          <w:p w:rsidR="006D6DF8" w:rsidRDefault="0032458B">
            <w:r>
              <w:rPr>
                <w:rFonts w:hint="eastAsia"/>
              </w:rPr>
              <w:t>采购人向供应商支付</w:t>
            </w:r>
            <w:r>
              <w:rPr>
                <w:rFonts w:hint="eastAsia"/>
                <w:u w:val="single"/>
              </w:rPr>
              <w:t xml:space="preserve"> 0.00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千瓦时</w:t>
            </w:r>
          </w:p>
        </w:tc>
      </w:tr>
      <w:tr w:rsidR="006D6DF8">
        <w:trPr>
          <w:trHeight w:val="1570"/>
        </w:trPr>
        <w:tc>
          <w:tcPr>
            <w:tcW w:w="1943" w:type="dxa"/>
            <w:vAlign w:val="center"/>
          </w:tcPr>
          <w:p w:rsidR="006D6DF8" w:rsidRDefault="003245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其他说明</w:t>
            </w:r>
          </w:p>
        </w:tc>
        <w:tc>
          <w:tcPr>
            <w:tcW w:w="7260" w:type="dxa"/>
            <w:gridSpan w:val="2"/>
            <w:vAlign w:val="center"/>
          </w:tcPr>
          <w:p w:rsidR="006D6DF8" w:rsidRDefault="0032458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代理交易期间，采购人用电偏差产生的偏差考核惩罚费用，由中标供应商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全额承担。</w:t>
            </w:r>
          </w:p>
          <w:p w:rsidR="006D6DF8" w:rsidRDefault="0032458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代理交易期间，购买电量的交易手续费由</w:t>
            </w:r>
            <w:proofErr w:type="gramStart"/>
            <w:r>
              <w:rPr>
                <w:rFonts w:hint="eastAsia"/>
              </w:rPr>
              <w:t>由</w:t>
            </w:r>
            <w:proofErr w:type="gramEnd"/>
            <w:r>
              <w:rPr>
                <w:rFonts w:hint="eastAsia"/>
              </w:rPr>
              <w:t>中标供应商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全额承担。</w:t>
            </w:r>
          </w:p>
        </w:tc>
      </w:tr>
    </w:tbl>
    <w:p w:rsidR="006D6DF8" w:rsidRDefault="006D6DF8"/>
    <w:p w:rsidR="006D6DF8" w:rsidRDefault="0032458B">
      <w:pPr>
        <w:pStyle w:val="3"/>
        <w:rPr>
          <w:rFonts w:asciiTheme="minorHAnsi" w:eastAsiaTheme="minorEastAsia" w:hAnsiTheme="minorHAnsi" w:cstheme="minorBidi" w:hint="default"/>
          <w:b w:val="0"/>
          <w:bCs w:val="0"/>
          <w:kern w:val="2"/>
          <w:sz w:val="24"/>
          <w:szCs w:val="24"/>
        </w:rPr>
      </w:pPr>
      <w:r>
        <w:t xml:space="preserve">                            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1"/>
          <w:szCs w:val="22"/>
        </w:rPr>
        <w:t xml:space="preserve">    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</w:rPr>
        <w:t>报价供应商全称（盖章）：</w:t>
      </w:r>
    </w:p>
    <w:p w:rsidR="006D6DF8" w:rsidRDefault="0032458B">
      <w:pPr>
        <w:pStyle w:val="3"/>
        <w:ind w:firstLineChars="1800" w:firstLine="4320"/>
        <w:rPr>
          <w:rFonts w:cstheme="minorBidi" w:hint="default"/>
          <w:b w:val="0"/>
          <w:bCs w:val="0"/>
          <w:kern w:val="2"/>
          <w:sz w:val="24"/>
          <w:szCs w:val="24"/>
        </w:rPr>
      </w:pP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</w:rPr>
        <w:t>联系人及电话</w:t>
      </w:r>
      <w:r>
        <w:rPr>
          <w:rFonts w:cstheme="minorBidi"/>
          <w:b w:val="0"/>
          <w:bCs w:val="0"/>
          <w:kern w:val="2"/>
          <w:sz w:val="24"/>
          <w:szCs w:val="24"/>
        </w:rPr>
        <w:t>：</w:t>
      </w:r>
    </w:p>
    <w:p w:rsidR="006D6DF8" w:rsidRDefault="0032458B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报价日期：</w:t>
      </w:r>
    </w:p>
    <w:sectPr w:rsidR="006D6DF8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A1187"/>
    <w:multiLevelType w:val="singleLevel"/>
    <w:tmpl w:val="756A118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c5OTBiYjNhNTJlZmM5NGJkZjAzMzlmM2ZiZWQzZGYifQ=="/>
  </w:docVars>
  <w:rsids>
    <w:rsidRoot w:val="00CA447D"/>
    <w:rsid w:val="FC358577"/>
    <w:rsid w:val="000528C0"/>
    <w:rsid w:val="000B627E"/>
    <w:rsid w:val="000F5C85"/>
    <w:rsid w:val="001314A6"/>
    <w:rsid w:val="00302CF6"/>
    <w:rsid w:val="00314ACF"/>
    <w:rsid w:val="0032458B"/>
    <w:rsid w:val="003D2B48"/>
    <w:rsid w:val="00437E87"/>
    <w:rsid w:val="00463558"/>
    <w:rsid w:val="00540949"/>
    <w:rsid w:val="005D1104"/>
    <w:rsid w:val="005D5E73"/>
    <w:rsid w:val="006D6DF8"/>
    <w:rsid w:val="008F18AE"/>
    <w:rsid w:val="00903959"/>
    <w:rsid w:val="0095676F"/>
    <w:rsid w:val="009B4A9D"/>
    <w:rsid w:val="00A246DA"/>
    <w:rsid w:val="00B23541"/>
    <w:rsid w:val="00B37D13"/>
    <w:rsid w:val="00BE1869"/>
    <w:rsid w:val="00C45DE7"/>
    <w:rsid w:val="00CA447D"/>
    <w:rsid w:val="00CC2446"/>
    <w:rsid w:val="00DE6771"/>
    <w:rsid w:val="00E87A73"/>
    <w:rsid w:val="00FC27F9"/>
    <w:rsid w:val="01BB3CD7"/>
    <w:rsid w:val="023B6BC5"/>
    <w:rsid w:val="02750329"/>
    <w:rsid w:val="02A604E3"/>
    <w:rsid w:val="02C866AB"/>
    <w:rsid w:val="047F420A"/>
    <w:rsid w:val="05B9677F"/>
    <w:rsid w:val="08D77648"/>
    <w:rsid w:val="08F830FC"/>
    <w:rsid w:val="090E0B90"/>
    <w:rsid w:val="0A195A3E"/>
    <w:rsid w:val="0B6B4077"/>
    <w:rsid w:val="0BB04180"/>
    <w:rsid w:val="0D132C19"/>
    <w:rsid w:val="0D1F46AC"/>
    <w:rsid w:val="0F2729AB"/>
    <w:rsid w:val="115B2DE0"/>
    <w:rsid w:val="12F47048"/>
    <w:rsid w:val="156F266A"/>
    <w:rsid w:val="164200CB"/>
    <w:rsid w:val="17233F91"/>
    <w:rsid w:val="176539F1"/>
    <w:rsid w:val="191044B0"/>
    <w:rsid w:val="1977452F"/>
    <w:rsid w:val="1AC94917"/>
    <w:rsid w:val="1B950C9D"/>
    <w:rsid w:val="1E8E0351"/>
    <w:rsid w:val="1EB678A8"/>
    <w:rsid w:val="22A939AB"/>
    <w:rsid w:val="22AC349C"/>
    <w:rsid w:val="24842811"/>
    <w:rsid w:val="255F65A3"/>
    <w:rsid w:val="259113A8"/>
    <w:rsid w:val="291853E7"/>
    <w:rsid w:val="29387837"/>
    <w:rsid w:val="293B2E83"/>
    <w:rsid w:val="2AEA2DB3"/>
    <w:rsid w:val="2C3C4AC2"/>
    <w:rsid w:val="2D2A6976"/>
    <w:rsid w:val="2E450300"/>
    <w:rsid w:val="31F369F1"/>
    <w:rsid w:val="32BA12BD"/>
    <w:rsid w:val="355969BD"/>
    <w:rsid w:val="360D204B"/>
    <w:rsid w:val="3A053765"/>
    <w:rsid w:val="3BB865B6"/>
    <w:rsid w:val="3BBC5418"/>
    <w:rsid w:val="3CE77152"/>
    <w:rsid w:val="43963680"/>
    <w:rsid w:val="439E2535"/>
    <w:rsid w:val="44501A81"/>
    <w:rsid w:val="44624E07"/>
    <w:rsid w:val="448B2AB9"/>
    <w:rsid w:val="44D77AAC"/>
    <w:rsid w:val="45F8417E"/>
    <w:rsid w:val="47833F1C"/>
    <w:rsid w:val="4A8D345B"/>
    <w:rsid w:val="4B842A5C"/>
    <w:rsid w:val="4B9C1A50"/>
    <w:rsid w:val="4BD14256"/>
    <w:rsid w:val="4C001FDF"/>
    <w:rsid w:val="507B09D7"/>
    <w:rsid w:val="51804AC8"/>
    <w:rsid w:val="5268443A"/>
    <w:rsid w:val="530D4FE1"/>
    <w:rsid w:val="53202F66"/>
    <w:rsid w:val="53DF5C01"/>
    <w:rsid w:val="5A47527D"/>
    <w:rsid w:val="5AAB1367"/>
    <w:rsid w:val="5B6854AA"/>
    <w:rsid w:val="5CC11316"/>
    <w:rsid w:val="5EE25574"/>
    <w:rsid w:val="60114363"/>
    <w:rsid w:val="610C4B2A"/>
    <w:rsid w:val="61EA6C19"/>
    <w:rsid w:val="62742987"/>
    <w:rsid w:val="64AC6408"/>
    <w:rsid w:val="64EA656E"/>
    <w:rsid w:val="65BD63F3"/>
    <w:rsid w:val="65DF6369"/>
    <w:rsid w:val="668D2269"/>
    <w:rsid w:val="692E7D33"/>
    <w:rsid w:val="6B99520C"/>
    <w:rsid w:val="6DA93E2C"/>
    <w:rsid w:val="6E2C680B"/>
    <w:rsid w:val="6F2179F2"/>
    <w:rsid w:val="6F9B3504"/>
    <w:rsid w:val="712D08D1"/>
    <w:rsid w:val="71F57845"/>
    <w:rsid w:val="71FD1E88"/>
    <w:rsid w:val="753F4CAC"/>
    <w:rsid w:val="76B62293"/>
    <w:rsid w:val="76F050F1"/>
    <w:rsid w:val="77C35AEB"/>
    <w:rsid w:val="795310F0"/>
    <w:rsid w:val="79FF6B82"/>
    <w:rsid w:val="7AD4000F"/>
    <w:rsid w:val="7B062A65"/>
    <w:rsid w:val="7CB91EED"/>
    <w:rsid w:val="7D6C2781"/>
    <w:rsid w:val="7D9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699B9C"/>
  <w15:docId w15:val="{D37FCA6C-D26E-48FC-BB34-51B355BA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5"/>
    </w:pPr>
    <w:rPr>
      <w:rFonts w:ascii="宋体" w:hAnsi="宋体"/>
      <w:sz w:val="32"/>
      <w:szCs w:val="3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Pr>
      <w:sz w:val="24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朱照明</dc:creator>
  <cp:lastModifiedBy>陈映芬</cp:lastModifiedBy>
  <cp:revision>2</cp:revision>
  <cp:lastPrinted>2024-09-14T13:40:00Z</cp:lastPrinted>
  <dcterms:created xsi:type="dcterms:W3CDTF">2023-04-10T15:19:00Z</dcterms:created>
  <dcterms:modified xsi:type="dcterms:W3CDTF">2025-11-13T06:18:00Z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E9BDE2BA3C41435888D5909CDD6FD0C1_13</vt:lpwstr>
  </property>
</Properties>
</file>